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0956" w14:textId="77777777" w:rsidR="00DA2717" w:rsidRPr="007C6EBB" w:rsidRDefault="00DA2717" w:rsidP="00DA2717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  <w:r w:rsidRPr="007C6EB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do rekrutacji na dyżur wakacyjny</w:t>
      </w: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4C52B98" w14:textId="77777777" w:rsidR="00DA2717" w:rsidRPr="00034B87" w:rsidRDefault="00DA2717" w:rsidP="00DA2717">
      <w:pPr>
        <w:pStyle w:val="Bezodstpw"/>
        <w:jc w:val="right"/>
        <w:rPr>
          <w:rFonts w:eastAsia="Times New Roman"/>
          <w:sz w:val="18"/>
          <w:szCs w:val="18"/>
          <w:lang w:eastAsia="pl-PL"/>
        </w:rPr>
      </w:pPr>
    </w:p>
    <w:p w14:paraId="6B263544" w14:textId="77777777" w:rsidR="00DA2717" w:rsidRPr="0034268A" w:rsidRDefault="00DA2717" w:rsidP="005E2B71">
      <w:pPr>
        <w:pStyle w:val="Nagwek1"/>
      </w:pPr>
      <w:r w:rsidRPr="0034268A">
        <w:rPr>
          <w:rFonts w:eastAsia="Times New Roman"/>
          <w:lang w:eastAsia="pl-PL"/>
        </w:rPr>
        <w:t xml:space="preserve">                                                                  </w:t>
      </w:r>
      <w:r w:rsidRPr="0034268A">
        <w:rPr>
          <w:rFonts w:eastAsia="Times New Roman"/>
          <w:color w:val="000000"/>
          <w:lang w:eastAsia="pl-PL"/>
        </w:rPr>
        <w:t xml:space="preserve"> </w:t>
      </w:r>
    </w:p>
    <w:p w14:paraId="33D663BF" w14:textId="77777777" w:rsidR="0034268A" w:rsidRPr="0034268A" w:rsidRDefault="00DA2717" w:rsidP="005E2B71">
      <w:pPr>
        <w:pStyle w:val="Nagwek1"/>
        <w:rPr>
          <w:rFonts w:eastAsia="Times New Roman"/>
          <w:lang w:eastAsia="pl-PL"/>
        </w:rPr>
      </w:pPr>
      <w:r w:rsidRPr="0034268A">
        <w:rPr>
          <w:rFonts w:eastAsia="Times New Roman"/>
          <w:lang w:eastAsia="pl-PL"/>
        </w:rPr>
        <w:t>KARTA ZGŁOSZENIA DZIECKA NA DYŻUR WAKACYJNY</w:t>
      </w:r>
    </w:p>
    <w:p w14:paraId="42BD5B8C" w14:textId="77777777" w:rsidR="005E2B71" w:rsidRDefault="005E2B71" w:rsidP="005E2B71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56DD66F" w14:textId="77777777" w:rsidR="0034268A" w:rsidRPr="005E2B71" w:rsidRDefault="00DA2717" w:rsidP="005E2B71">
      <w:pPr>
        <w:pStyle w:val="Akapitzlist"/>
        <w:keepNext/>
        <w:numPr>
          <w:ilvl w:val="0"/>
          <w:numId w:val="16"/>
        </w:numPr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E2B71">
        <w:rPr>
          <w:rStyle w:val="Nagwek2Znak"/>
          <w:color w:val="auto"/>
          <w:lang w:eastAsia="pl-PL"/>
        </w:rPr>
        <w:t>Proszę o przyjęcie mojego dziecka</w:t>
      </w:r>
      <w:r w:rsidRPr="005E2B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</w:t>
      </w:r>
      <w:r w:rsidR="0034268A"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11C85298" w14:textId="77777777" w:rsidR="00DA2717" w:rsidRPr="0034268A" w:rsidRDefault="00DA2717" w:rsidP="0034268A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(imię i nazwisko dziecka) </w:t>
      </w:r>
      <w:r w:rsidRPr="0034268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 WYPEŁNIĆ DRUKOWANYMI LITERAMI)</w:t>
      </w:r>
    </w:p>
    <w:p w14:paraId="4D1544D8" w14:textId="77777777" w:rsid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urodzonego dnia…………………………………....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 PESEL……………………...……………….....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dyżur wakacyjny </w:t>
      </w:r>
    </w:p>
    <w:p w14:paraId="43FEF214" w14:textId="77777777" w:rsidR="00DA2717" w:rsidRP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Publicznego Przedszkola Samorządowego  w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Łękińsku</w:t>
      </w:r>
      <w:r w:rsidRPr="0034268A">
        <w:rPr>
          <w:rFonts w:ascii="Arial" w:eastAsia="Times New Roman" w:hAnsi="Arial" w:cs="Arial"/>
          <w:sz w:val="20"/>
          <w:szCs w:val="20"/>
          <w:lang w:eastAsia="pl-PL"/>
        </w:rPr>
        <w:t xml:space="preserve"> w  terminie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 .....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........................do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 </w:t>
      </w:r>
    </w:p>
    <w:p w14:paraId="2699BA6A" w14:textId="77777777" w:rsidR="00DA2717" w:rsidRDefault="00DA2717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zamieszkania dziecka:  …………………………………………………………………………………………………….</w:t>
      </w:r>
    </w:p>
    <w:p w14:paraId="7291437B" w14:textId="77777777" w:rsidR="0034268A" w:rsidRPr="0034268A" w:rsidRDefault="0034268A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D6B0C1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 xml:space="preserve">Dane dotyczące rodziców:      </w:t>
      </w:r>
    </w:p>
    <w:p w14:paraId="4C47CBA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111"/>
      </w:tblGrid>
      <w:tr w:rsidR="0062564D" w:rsidRPr="0034268A" w14:paraId="5BCBDFC7" w14:textId="77777777" w:rsidTr="0062564D">
        <w:tc>
          <w:tcPr>
            <w:tcW w:w="704" w:type="dxa"/>
          </w:tcPr>
          <w:p w14:paraId="795DBD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</w:tcPr>
          <w:p w14:paraId="1C4781BF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1" w:type="dxa"/>
          </w:tcPr>
          <w:p w14:paraId="7E49443D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62564D" w:rsidRPr="0034268A" w14:paraId="1EB94790" w14:textId="77777777" w:rsidTr="0062564D">
        <w:tc>
          <w:tcPr>
            <w:tcW w:w="704" w:type="dxa"/>
          </w:tcPr>
          <w:p w14:paraId="3754CC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</w:tcPr>
          <w:p w14:paraId="4B41C9CF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35E7F546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2564D" w:rsidRPr="0034268A" w14:paraId="252D86D2" w14:textId="77777777" w:rsidTr="0062564D">
        <w:tc>
          <w:tcPr>
            <w:tcW w:w="704" w:type="dxa"/>
          </w:tcPr>
          <w:p w14:paraId="44FB1D94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</w:tcPr>
          <w:p w14:paraId="70AA8E6E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A26FFBB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9F09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B0BE6E" w14:textId="77777777" w:rsidR="00DA2717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>Informacje o dziecku:</w:t>
      </w:r>
    </w:p>
    <w:p w14:paraId="6186646A" w14:textId="77777777" w:rsidR="005E2B71" w:rsidRPr="005E2B71" w:rsidRDefault="005E2B71" w:rsidP="005E2B71">
      <w:pPr>
        <w:pStyle w:val="Akapitzlist"/>
        <w:ind w:left="862"/>
        <w:rPr>
          <w:lang w:eastAsia="pl-PL"/>
        </w:rPr>
      </w:pPr>
    </w:p>
    <w:p w14:paraId="7BC72A45" w14:textId="320456A7" w:rsidR="00DA2717" w:rsidRPr="0034268A" w:rsidRDefault="00DA2717" w:rsidP="00DA2717">
      <w:pPr>
        <w:spacing w:line="360" w:lineRule="auto"/>
        <w:rPr>
          <w:rFonts w:ascii="Arial" w:hAnsi="Arial" w:cs="Arial"/>
          <w:sz w:val="20"/>
          <w:szCs w:val="20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Dziecko uczęszcza w roku szkolnym 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797F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797F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Publicznego Przedszkola Samorządowego w:</w:t>
      </w:r>
    </w:p>
    <w:p w14:paraId="22AD8B42" w14:textId="77777777" w:rsidR="00DA2717" w:rsidRPr="0034268A" w:rsidRDefault="00DA2717" w:rsidP="00DA2717">
      <w:pPr>
        <w:spacing w:line="360" w:lineRule="auto"/>
        <w:rPr>
          <w:rFonts w:ascii="Arial" w:hAnsi="Arial" w:cs="Arial"/>
          <w:sz w:val="20"/>
          <w:szCs w:val="20"/>
        </w:rPr>
      </w:pPr>
      <w:r w:rsidRPr="0034268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…………………………………………………………………………………………..………………………….</w:t>
      </w:r>
    </w:p>
    <w:p w14:paraId="76C435EB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Czy dziecko przebywa pod stałą kontrolą poradni specjalistycznej,  jeśli tak to jakiej?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60557B7E" w14:textId="77777777" w:rsid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Dodatkowe ważne informacje o dziecku (np. stale choruje, dieta, alergie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pokarmowe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):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 w:rsidR="005E2B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</w:t>
      </w:r>
    </w:p>
    <w:p w14:paraId="4A6F8C2E" w14:textId="77777777" w:rsidR="005E2B71" w:rsidRDefault="005E2B71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61A0C5" w14:textId="77777777" w:rsidR="00DA2717" w:rsidRPr="005E2B71" w:rsidRDefault="00DA2717" w:rsidP="005E2B71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2B71">
        <w:rPr>
          <w:rFonts w:eastAsia="Times New Roman"/>
          <w:lang w:eastAsia="pl-PL"/>
        </w:rPr>
        <w:t xml:space="preserve">Wyrażam zgodę/ nie wyrażam zgody* na uczestnictwo mojego dziecka w spacerach, wycieczkach poza teren przedszkola.        </w:t>
      </w:r>
    </w:p>
    <w:p w14:paraId="20617A2A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98538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CC8692F" w14:textId="77777777" w:rsidR="005E2B71" w:rsidRP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 niepotrzebne skreślić</w:t>
      </w:r>
    </w:p>
    <w:p w14:paraId="1F780A71" w14:textId="77777777" w:rsidR="005E2B71" w:rsidRDefault="005E2B71" w:rsidP="005E2B7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3546C6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color w:val="auto"/>
        </w:rPr>
      </w:pPr>
      <w:r w:rsidRPr="005E2B71">
        <w:rPr>
          <w:color w:val="auto"/>
        </w:rPr>
        <w:t xml:space="preserve">Oświadczenia </w:t>
      </w:r>
    </w:p>
    <w:p w14:paraId="25E8FCD6" w14:textId="77777777" w:rsidR="005E2B71" w:rsidRPr="005E2B71" w:rsidRDefault="005E2B71" w:rsidP="005E2B71">
      <w:pPr>
        <w:pStyle w:val="Akapitzlist"/>
        <w:ind w:left="862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79"/>
        <w:gridCol w:w="4095"/>
        <w:gridCol w:w="4682"/>
      </w:tblGrid>
      <w:tr w:rsidR="00DA2717" w:rsidRPr="0034268A" w14:paraId="42C320FF" w14:textId="77777777" w:rsidTr="00215193">
        <w:tc>
          <w:tcPr>
            <w:tcW w:w="579" w:type="dxa"/>
          </w:tcPr>
          <w:p w14:paraId="76386E96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6DF77051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CCF22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oboje rodziców dziecka (-ci) w czasie dyżuru pracuje zawodowo.</w:t>
            </w:r>
          </w:p>
        </w:tc>
      </w:tr>
      <w:tr w:rsidR="0062564D" w:rsidRPr="0034268A" w14:paraId="5D44BC9B" w14:textId="77777777" w:rsidTr="00215193">
        <w:tc>
          <w:tcPr>
            <w:tcW w:w="579" w:type="dxa"/>
          </w:tcPr>
          <w:p w14:paraId="52D5A1B7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7" w:type="dxa"/>
            <w:gridSpan w:val="2"/>
          </w:tcPr>
          <w:p w14:paraId="68A9C378" w14:textId="77777777" w:rsidR="0034268A" w:rsidRDefault="0062564D" w:rsidP="005E2B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68A">
              <w:rPr>
                <w:rFonts w:ascii="Arial" w:hAnsi="Arial" w:cs="Arial"/>
                <w:b/>
                <w:sz w:val="20"/>
                <w:szCs w:val="20"/>
              </w:rPr>
              <w:t xml:space="preserve">Miejsce zatrudnienia rodziców: </w:t>
            </w:r>
          </w:p>
          <w:p w14:paraId="53BCB234" w14:textId="77777777" w:rsid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 xml:space="preserve">pieczęć i podpis zakładu pracy/prowadzenia działalności gospodarczej lub zaświadczenie o prowadzeniu działalności rolnej </w:t>
            </w:r>
          </w:p>
          <w:p w14:paraId="090D460B" w14:textId="77777777" w:rsidR="0062564D" w:rsidRP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>adnotacja zakładu pracy, że dana osoba nie przebywa na urlopie: bezpłatnym, macierzyńskim, rodzicielskim, tacierzyńskim, wychowawczym.</w:t>
            </w:r>
          </w:p>
        </w:tc>
      </w:tr>
      <w:tr w:rsidR="0062564D" w:rsidRPr="0034268A" w14:paraId="5D97CD49" w14:textId="77777777" w:rsidTr="0062564D">
        <w:tc>
          <w:tcPr>
            <w:tcW w:w="579" w:type="dxa"/>
          </w:tcPr>
          <w:p w14:paraId="31047162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</w:tcPr>
          <w:p w14:paraId="127E85BC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Matka/opiekun prawny*</w:t>
            </w:r>
          </w:p>
        </w:tc>
        <w:tc>
          <w:tcPr>
            <w:tcW w:w="4682" w:type="dxa"/>
          </w:tcPr>
          <w:p w14:paraId="1ADD3B91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  <w:p w14:paraId="3442DAFB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79698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8FCA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1EF7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0D26D6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17" w:rsidRPr="0034268A" w14:paraId="593B0676" w14:textId="77777777" w:rsidTr="00215193">
        <w:tc>
          <w:tcPr>
            <w:tcW w:w="579" w:type="dxa"/>
          </w:tcPr>
          <w:p w14:paraId="23AB58C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7F7A0D1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5A8D7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jestem osobą samotnie wychowującą dziecko (-ci) i w czasie dyżuru pracuję zawodowo.</w:t>
            </w:r>
          </w:p>
        </w:tc>
      </w:tr>
    </w:tbl>
    <w:p w14:paraId="4873CC36" w14:textId="77777777" w:rsidR="00DA2717" w:rsidRPr="0034268A" w:rsidRDefault="00DA2717" w:rsidP="00DA27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D6E0A50" w14:textId="37CCFBC2" w:rsidR="00DA2717" w:rsidRPr="0034268A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zasadami organizacji dyżuru wakacyjnego dla publicznych przedszkoli funkcjonujących na terenie Gminy Kleszczów i harmonogramem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dyżurów w  roku szkolnym 202</w:t>
      </w:r>
      <w:r w:rsidR="00797F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797F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6CC0BE5E" w14:textId="6A9C9C30" w:rsidR="00DA2717" w:rsidRPr="00121E44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treścią klauzuli informacyjnej z tym informacją o celu i sposobach przetwarzania danych osobowych oraz praw mi przysługujących. </w:t>
      </w:r>
    </w:p>
    <w:p w14:paraId="274E607D" w14:textId="77777777" w:rsidR="00121E44" w:rsidRPr="00121E44" w:rsidRDefault="00121E44" w:rsidP="00121E44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95408DF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E51C1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425"/>
      </w:tblGrid>
      <w:tr w:rsidR="00DA2717" w:rsidRPr="0034268A" w14:paraId="41DCD284" w14:textId="77777777" w:rsidTr="00215193">
        <w:tc>
          <w:tcPr>
            <w:tcW w:w="4889" w:type="dxa"/>
          </w:tcPr>
          <w:p w14:paraId="5B7295D6" w14:textId="77777777" w:rsidR="00DA2717" w:rsidRPr="0034268A" w:rsidRDefault="003B07AD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Łękińsko</w:t>
            </w:r>
            <w:r w:rsidR="005E2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dn. ……………………</w:t>
            </w:r>
          </w:p>
        </w:tc>
        <w:tc>
          <w:tcPr>
            <w:tcW w:w="5425" w:type="dxa"/>
          </w:tcPr>
          <w:p w14:paraId="55EB0E87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………………………………………………………...</w:t>
            </w:r>
          </w:p>
          <w:p w14:paraId="35993E70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matki/opiekuna prawnego)</w:t>
            </w:r>
          </w:p>
          <w:p w14:paraId="52FD3005" w14:textId="77777777" w:rsidR="00DA2717" w:rsidRPr="0034268A" w:rsidRDefault="00DA2717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62807C8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14:paraId="58BF66EF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ojca/opiekuna prawnego)</w:t>
            </w:r>
          </w:p>
        </w:tc>
      </w:tr>
      <w:tr w:rsidR="005E2B71" w:rsidRPr="0034268A" w14:paraId="2DB7BCE0" w14:textId="77777777" w:rsidTr="00215193">
        <w:tc>
          <w:tcPr>
            <w:tcW w:w="4889" w:type="dxa"/>
          </w:tcPr>
          <w:p w14:paraId="4F84D6D0" w14:textId="77777777" w:rsidR="005E2B71" w:rsidRPr="0034268A" w:rsidRDefault="005E2B71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5" w:type="dxa"/>
          </w:tcPr>
          <w:p w14:paraId="3631C0A1" w14:textId="77777777" w:rsidR="005E2B71" w:rsidRPr="0034268A" w:rsidRDefault="005E2B71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B42636" w14:textId="78AC3533" w:rsidR="00DA2717" w:rsidRPr="00797F2F" w:rsidRDefault="00DA2717" w:rsidP="00DA2717">
      <w:pPr>
        <w:pStyle w:val="Nagwek1"/>
        <w:rPr>
          <w:rFonts w:ascii="Open Sans" w:eastAsia="Times New Roman" w:hAnsi="Open Sans" w:cs="Open Sans"/>
          <w:lang w:eastAsia="pl-PL"/>
        </w:rPr>
      </w:pPr>
      <w:r w:rsidRPr="00797F2F">
        <w:rPr>
          <w:rFonts w:ascii="Open Sans" w:eastAsia="Times New Roman" w:hAnsi="Open Sans" w:cs="Open Sans"/>
          <w:lang w:eastAsia="pl-PL"/>
        </w:rPr>
        <w:lastRenderedPageBreak/>
        <w:t xml:space="preserve">Klauzula informacyjna </w:t>
      </w:r>
    </w:p>
    <w:p w14:paraId="152AB3B2" w14:textId="77777777" w:rsidR="00DA2717" w:rsidRPr="00797F2F" w:rsidRDefault="00DA2717" w:rsidP="00DA2717">
      <w:pPr>
        <w:widowControl w:val="0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Poniższa klauzula zawiera informacje wymagane z art. 13 i 14 z Rozporządzenia Parlamentu Europejskiego i Rady  (UE) 2016/679 – RODO. I ma na celu wypełnienie obowiązku informacyjnego względem osób, których dane są przetwarzane.</w:t>
      </w:r>
    </w:p>
    <w:p w14:paraId="223C717B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  <w:t>Kto jest Administratorem danych osobowych?</w:t>
      </w:r>
    </w:p>
    <w:p w14:paraId="03DA4FE8" w14:textId="6DDD452A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Administratorem danych osobowych jest Publiczne Przedszkole Samorządowe w </w:t>
      </w:r>
      <w:r w:rsidR="003B07AD"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Łękińsku</w:t>
      </w:r>
      <w:r w:rsidR="00FB5E0D"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.</w:t>
      </w: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 </w:t>
      </w:r>
    </w:p>
    <w:p w14:paraId="6938310C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  <w:t>Jaki jest cel przetwarzania danych osobowych?</w:t>
      </w:r>
    </w:p>
    <w:p w14:paraId="2BBE9B49" w14:textId="77777777" w:rsidR="00DA2717" w:rsidRPr="00797F2F" w:rsidRDefault="00DA2717" w:rsidP="00DA2717">
      <w:pPr>
        <w:widowControl w:val="0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Celem przetwarzania jest spełnienie obowiązku ustawowego w zakresie rekru</w:t>
      </w:r>
      <w:r w:rsidR="003B07AD"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tacji dzieci na dyżur wakacyjny </w:t>
      </w: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dla publicznych przedszkoli funkcjonujących na terenie Gminy Kleszczów w okresie trwania przerwy wakacyjnej. </w:t>
      </w:r>
    </w:p>
    <w:p w14:paraId="4A581802" w14:textId="77777777" w:rsidR="00DA2717" w:rsidRPr="00797F2F" w:rsidRDefault="00DA2717" w:rsidP="00DA2717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Open Sans" w:eastAsia="Times New Roman" w:hAnsi="Open Sans" w:cs="Open Sans"/>
          <w:color w:val="000000"/>
          <w:sz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lang w:eastAsia="pl-PL"/>
        </w:rPr>
        <w:t>W zakresie wizerunku, celem jest prezentowanie umiejętności i osiągnięć dzieci, współudziału rodziców /opiekunów w życiu przedszkola oraz promowania jego działalności.</w:t>
      </w:r>
    </w:p>
    <w:p w14:paraId="309DF26C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</w:pPr>
      <w:bookmarkStart w:id="0" w:name="_Hlk2600904"/>
      <w:r w:rsidRPr="00797F2F"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  <w:t xml:space="preserve">Jaka jest podstawa prawna przetwarzania danych osobowych? </w:t>
      </w:r>
    </w:p>
    <w:p w14:paraId="3669F014" w14:textId="77777777" w:rsidR="00DA2717" w:rsidRPr="00797F2F" w:rsidRDefault="00DA2717" w:rsidP="00DA271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bookmarkStart w:id="1" w:name="_Hlk4064749"/>
      <w:bookmarkStart w:id="2" w:name="_Hlk10109400"/>
      <w:bookmarkEnd w:id="0"/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Dane przetwarzane są na podstawie art. 6 ust. 1 lit. c RODO tj. obowiązku prawnego w szczególności wymogów ustaw</w:t>
      </w:r>
      <w:bookmarkEnd w:id="1"/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: </w:t>
      </w:r>
      <w:bookmarkEnd w:id="2"/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Prawo oświatowe, o narodowym zasobie archiwalnym i archiwach. </w:t>
      </w:r>
    </w:p>
    <w:p w14:paraId="192BF6C0" w14:textId="3A4D48D3" w:rsidR="00DA2717" w:rsidRPr="00797F2F" w:rsidRDefault="00DA2717" w:rsidP="00DA271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Zarządzenie Nr </w:t>
      </w:r>
      <w:r w:rsidR="003B07AD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120</w:t>
      </w:r>
      <w:r w:rsidR="00797F2F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.50</w:t>
      </w:r>
      <w:r w:rsidR="00121E44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</w:t>
      </w:r>
      <w:r w:rsidR="003B07AD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20</w:t>
      </w:r>
      <w:r w:rsidR="00797F2F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25</w:t>
      </w:r>
      <w:r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Wójta Gminy Kleszczów z dnia </w:t>
      </w:r>
      <w:r w:rsidR="00797F2F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05.05</w:t>
      </w:r>
      <w:r w:rsidR="00121E44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.202</w:t>
      </w:r>
      <w:r w:rsidR="00797F2F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5</w:t>
      </w:r>
      <w:r w:rsidR="00121E44"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r</w:t>
      </w:r>
      <w:r w:rsidRPr="00797F2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.</w:t>
      </w:r>
    </w:p>
    <w:p w14:paraId="46A5E22A" w14:textId="2242F225" w:rsidR="00DA2717" w:rsidRPr="00797F2F" w:rsidRDefault="00DA2717" w:rsidP="00DA2717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Przetwarzanie wizerunku odbywa się na podstawie zgody wyrażonej w momencie przyjmowania dziecka na dyżur wakacyjny - art. 6 ust. 1 lit. a RODO oraz art. 81 ust.1, ust. 2 pkt. 2 ustawy o prawie autorskim i praw</w:t>
      </w:r>
      <w:r w:rsid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>ach</w:t>
      </w: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 pokrewny</w:t>
      </w:r>
      <w:r w:rsid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ch. </w:t>
      </w:r>
    </w:p>
    <w:p w14:paraId="64E24ADC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</w:pPr>
      <w:bookmarkStart w:id="3" w:name="_Hlk2606057"/>
      <w:r w:rsidRPr="00797F2F"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  <w:t>Jak długo przechowujemy dane osobowe?</w:t>
      </w:r>
    </w:p>
    <w:p w14:paraId="585EBF73" w14:textId="77777777" w:rsidR="00DA2717" w:rsidRPr="00797F2F" w:rsidRDefault="00DA2717" w:rsidP="00DA271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bookmarkStart w:id="4" w:name="_Hlk4065505"/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Dane przetwarzane w związku z realizacją zadań ustawowych, przechowywane są przez okres uczęszczania dziecka na dyżur wakacyjny. W szczególnych przypadkach, dane mogą być archiwizowane przez dłuższy okres czasu, zgodnie z obowiązującymi przepisami prawa. </w:t>
      </w:r>
    </w:p>
    <w:p w14:paraId="45E37D56" w14:textId="77777777" w:rsidR="00DA2717" w:rsidRPr="00797F2F" w:rsidRDefault="00DA2717" w:rsidP="00DA271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bookmarkStart w:id="5" w:name="_Hlk10110220"/>
      <w:bookmarkEnd w:id="4"/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W przypadku danych osobowych przetwarzanych na podstawie zgody, do ustania celu przetwarzania lub jej cofnięcia. </w:t>
      </w:r>
    </w:p>
    <w:p w14:paraId="434C2EEC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</w:pPr>
      <w:bookmarkStart w:id="6" w:name="_Hlk2606877"/>
      <w:bookmarkEnd w:id="3"/>
      <w:bookmarkEnd w:id="5"/>
      <w:r w:rsidRPr="00797F2F"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  <w:t>Kto jest odbiorcą danych osobowych?</w:t>
      </w:r>
    </w:p>
    <w:p w14:paraId="5CB0F60A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Odbiorcami są: </w:t>
      </w:r>
    </w:p>
    <w:p w14:paraId="0BDBC377" w14:textId="77777777" w:rsidR="00DA2717" w:rsidRPr="00797F2F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Organy władzy publicznej, podmioty wykonujące zadania publiczne lub działające na zlecenie organów władzy publicznej, których zadania wynikają z przepisów prawa np.:  Gmina Kleszczów, kuratoria oświaty, inne placówki oświatowe. </w:t>
      </w:r>
    </w:p>
    <w:p w14:paraId="08E659F1" w14:textId="77777777" w:rsidR="00DA2717" w:rsidRPr="00797F2F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Komisja rekrutacyjna powołana przez dyrektora przedszkola. </w:t>
      </w:r>
    </w:p>
    <w:p w14:paraId="08151E63" w14:textId="77777777" w:rsidR="00DA2717" w:rsidRPr="00797F2F" w:rsidRDefault="00DA2717" w:rsidP="00DA2717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color w:val="000000"/>
          <w:sz w:val="19"/>
          <w:szCs w:val="19"/>
          <w:lang w:eastAsia="pl-PL"/>
        </w:rPr>
        <w:t xml:space="preserve">Podmioty przetwarzające dane na podstawie umów zawartych z przedszkolem np. dostawcy usług internetowych (poczta email, strona www), osoby przeglądające stronę www. </w:t>
      </w:r>
    </w:p>
    <w:p w14:paraId="2D3B7968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</w:pPr>
      <w:bookmarkStart w:id="7" w:name="_Hlk2606936"/>
      <w:bookmarkStart w:id="8" w:name="_Hlk4416057"/>
      <w:bookmarkEnd w:id="6"/>
      <w:r w:rsidRPr="00797F2F">
        <w:rPr>
          <w:rFonts w:ascii="Open Sans" w:eastAsia="Times New Roman" w:hAnsi="Open Sans" w:cs="Open Sans"/>
          <w:b/>
          <w:color w:val="000000"/>
          <w:sz w:val="19"/>
          <w:szCs w:val="19"/>
          <w:lang w:eastAsia="pl-PL"/>
        </w:rPr>
        <w:t>Jakie masz prawa?</w:t>
      </w:r>
    </w:p>
    <w:p w14:paraId="5DAD6285" w14:textId="77777777" w:rsidR="00DA2717" w:rsidRPr="00797F2F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bookmarkStart w:id="9" w:name="_Hlk4065093"/>
      <w:bookmarkEnd w:id="7"/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Masz prawo dostępu do danych osobowych Twoich i Twojego dziecka oraz osób, które zostały upoważnione do jego odbioru tj. informacji czy Administrator przetwarza dane i w jaki sposób. </w:t>
      </w:r>
    </w:p>
    <w:p w14:paraId="5FA97D0E" w14:textId="77777777" w:rsidR="00DA2717" w:rsidRPr="00797F2F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Sprostowania tych danych, jeśli są nieprawidłowe. </w:t>
      </w:r>
    </w:p>
    <w:p w14:paraId="042F5BC7" w14:textId="2BC75CB6" w:rsidR="00DA2717" w:rsidRPr="00797F2F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Usunięcia lub ograniczenia ich przetwarzania, jeżeli zachodzi jedna z przesłanek wymienionych w art. 17 </w:t>
      </w:r>
      <w:r w:rsid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                  </w:t>
      </w: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>i art. 18 RODO.</w:t>
      </w:r>
    </w:p>
    <w:p w14:paraId="27E0A508" w14:textId="77777777" w:rsidR="00DA2717" w:rsidRPr="00797F2F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Wniesienia skargi do Prezes Urzędu Ochrony Danych Osobowych. </w:t>
      </w:r>
    </w:p>
    <w:p w14:paraId="7027DF2C" w14:textId="77777777" w:rsidR="00DA2717" w:rsidRPr="00797F2F" w:rsidRDefault="00DA2717" w:rsidP="00DA2717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>Cofnięcia zgody w dowolnym momencie.</w:t>
      </w:r>
    </w:p>
    <w:p w14:paraId="44A98ED3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  <w:t>Czy musisz podawać dane osobowe?</w:t>
      </w:r>
    </w:p>
    <w:p w14:paraId="37D90799" w14:textId="77777777" w:rsidR="00DA2717" w:rsidRPr="00797F2F" w:rsidRDefault="00DA2717" w:rsidP="00DA2717">
      <w:pPr>
        <w:widowControl w:val="0"/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>Podanie danych osobowych w zakresie obowiązków ustawowych jest wymagane. Niepodanie danych skutkuje brakiem możliwości zgłoszenia dziecka na dyżur wakacyjny. W zakresie wizerunku jest dobrowolne</w:t>
      </w:r>
      <w:bookmarkStart w:id="10" w:name="_Hlk5351448"/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 i nie wiąże się z żadnymi konsekwencjami.    </w:t>
      </w:r>
      <w:bookmarkEnd w:id="10"/>
    </w:p>
    <w:bookmarkEnd w:id="8"/>
    <w:bookmarkEnd w:id="9"/>
    <w:p w14:paraId="1C055559" w14:textId="77777777" w:rsidR="00DA2717" w:rsidRPr="00797F2F" w:rsidRDefault="00DA2717" w:rsidP="00DA2717">
      <w:pPr>
        <w:widowControl w:val="0"/>
        <w:spacing w:line="276" w:lineRule="auto"/>
        <w:jc w:val="both"/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</w:pPr>
      <w:r w:rsidRPr="00797F2F">
        <w:rPr>
          <w:rFonts w:ascii="Open Sans" w:eastAsia="Times New Roman" w:hAnsi="Open Sans" w:cs="Open Sans"/>
          <w:b/>
          <w:bCs/>
          <w:color w:val="000000"/>
          <w:sz w:val="19"/>
          <w:szCs w:val="19"/>
          <w:lang w:eastAsia="pl-PL"/>
        </w:rPr>
        <w:t>W jaki sposób możesz uzyskać informacje o przetwarzaniu danych osobowych?</w:t>
      </w:r>
    </w:p>
    <w:p w14:paraId="13A7E5DE" w14:textId="6CA1649D" w:rsidR="00DA2717" w:rsidRPr="005571D3" w:rsidRDefault="00DA2717" w:rsidP="00DA271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11" w:name="_Hlk4065189"/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>W celu uzyskania szczegółowych informacji, można skontaktować się z Inspektorem Ochrony Danych, wysyłając korespondencje na adres</w:t>
      </w:r>
      <w:r w:rsidR="00FB5E0D"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 e-mail</w:t>
      </w: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 </w:t>
      </w:r>
      <w:hyperlink r:id="rId5" w:history="1">
        <w:r w:rsidR="00FB5E0D" w:rsidRPr="00797F2F">
          <w:rPr>
            <w:rStyle w:val="Hipercze"/>
            <w:rFonts w:ascii="Open Sans" w:hAnsi="Open Sans" w:cs="Open Sans"/>
            <w:sz w:val="19"/>
            <w:szCs w:val="19"/>
          </w:rPr>
          <w:t>iod@ppslekinsko.pl</w:t>
        </w:r>
      </w:hyperlink>
      <w:r w:rsidR="00FB5E0D" w:rsidRPr="00797F2F">
        <w:rPr>
          <w:rFonts w:ascii="Open Sans" w:hAnsi="Open Sans" w:cs="Open Sans"/>
          <w:sz w:val="19"/>
          <w:szCs w:val="19"/>
        </w:rPr>
        <w:t xml:space="preserve"> </w:t>
      </w:r>
      <w:r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lub na adres e-mail Administratora </w:t>
      </w:r>
      <w:hyperlink r:id="rId6" w:history="1">
        <w:r w:rsidR="00FB5E0D" w:rsidRPr="00797F2F">
          <w:rPr>
            <w:rStyle w:val="Hipercze"/>
            <w:rFonts w:ascii="Open Sans" w:eastAsia="Times New Roman" w:hAnsi="Open Sans" w:cs="Open Sans"/>
            <w:bCs/>
            <w:sz w:val="19"/>
            <w:szCs w:val="19"/>
            <w:lang w:eastAsia="pl-PL"/>
          </w:rPr>
          <w:t>ppslekinsko@onet.eu</w:t>
        </w:r>
      </w:hyperlink>
      <w:r w:rsidR="00FB5E0D"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 oraz adres pocztowy </w:t>
      </w:r>
      <w:r w:rsidR="00100C41" w:rsidRPr="00797F2F">
        <w:rPr>
          <w:rFonts w:ascii="Open Sans" w:eastAsia="Times New Roman" w:hAnsi="Open Sans" w:cs="Open Sans"/>
          <w:bCs/>
          <w:color w:val="000000"/>
          <w:sz w:val="19"/>
          <w:szCs w:val="19"/>
          <w:lang w:eastAsia="pl-PL"/>
        </w:rPr>
        <w:t xml:space="preserve">Łękińsko  ul. Szkolna 18, 97-410 Kleszczów. </w:t>
      </w:r>
    </w:p>
    <w:bookmarkEnd w:id="11"/>
    <w:p w14:paraId="4AD6DC43" w14:textId="77777777" w:rsidR="00FB0F48" w:rsidRDefault="00FB0F48"/>
    <w:sectPr w:rsidR="00FB0F48" w:rsidSect="00FD1185">
      <w:pgSz w:w="11906" w:h="16838"/>
      <w:pgMar w:top="993" w:right="720" w:bottom="720" w:left="720" w:header="0" w:footer="0" w:gutter="0"/>
      <w:cols w:space="708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8C2"/>
    <w:multiLevelType w:val="hybridMultilevel"/>
    <w:tmpl w:val="1E86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049"/>
    <w:multiLevelType w:val="hybridMultilevel"/>
    <w:tmpl w:val="9EDCE9CA"/>
    <w:lvl w:ilvl="0" w:tplc="78B670AA">
      <w:start w:val="1"/>
      <w:numFmt w:val="upperRoman"/>
      <w:lvlText w:val="%1."/>
      <w:lvlJc w:val="left"/>
      <w:pPr>
        <w:ind w:left="1582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3955CC"/>
    <w:multiLevelType w:val="hybridMultilevel"/>
    <w:tmpl w:val="D46810BC"/>
    <w:lvl w:ilvl="0" w:tplc="DE3422B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8F3"/>
    <w:multiLevelType w:val="hybridMultilevel"/>
    <w:tmpl w:val="E0305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97A"/>
    <w:multiLevelType w:val="hybridMultilevel"/>
    <w:tmpl w:val="0DCA6F2E"/>
    <w:lvl w:ilvl="0" w:tplc="E7CCF92E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8B4"/>
    <w:multiLevelType w:val="hybridMultilevel"/>
    <w:tmpl w:val="CE2E3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E45"/>
    <w:multiLevelType w:val="hybridMultilevel"/>
    <w:tmpl w:val="C39A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730A9"/>
    <w:multiLevelType w:val="hybridMultilevel"/>
    <w:tmpl w:val="4D262F98"/>
    <w:lvl w:ilvl="0" w:tplc="C49E98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0120E"/>
    <w:multiLevelType w:val="hybridMultilevel"/>
    <w:tmpl w:val="02D2A758"/>
    <w:lvl w:ilvl="0" w:tplc="5A1E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4CF8"/>
    <w:multiLevelType w:val="hybridMultilevel"/>
    <w:tmpl w:val="AC16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72F8"/>
    <w:multiLevelType w:val="hybridMultilevel"/>
    <w:tmpl w:val="DDDE09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12F8"/>
    <w:multiLevelType w:val="hybridMultilevel"/>
    <w:tmpl w:val="C97AE84E"/>
    <w:lvl w:ilvl="0" w:tplc="A4A24C2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2FD8"/>
    <w:multiLevelType w:val="hybridMultilevel"/>
    <w:tmpl w:val="7FB4B3FA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120209"/>
    <w:multiLevelType w:val="multilevel"/>
    <w:tmpl w:val="96E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04967"/>
    <w:multiLevelType w:val="hybridMultilevel"/>
    <w:tmpl w:val="D36EB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10635">
    <w:abstractNumId w:val="0"/>
  </w:num>
  <w:num w:numId="2" w16cid:durableId="2083066613">
    <w:abstractNumId w:val="14"/>
  </w:num>
  <w:num w:numId="3" w16cid:durableId="1546940583">
    <w:abstractNumId w:val="6"/>
  </w:num>
  <w:num w:numId="4" w16cid:durableId="2026594132">
    <w:abstractNumId w:val="7"/>
  </w:num>
  <w:num w:numId="5" w16cid:durableId="1407075717">
    <w:abstractNumId w:val="16"/>
  </w:num>
  <w:num w:numId="6" w16cid:durableId="2028561946">
    <w:abstractNumId w:val="10"/>
  </w:num>
  <w:num w:numId="7" w16cid:durableId="30806939">
    <w:abstractNumId w:val="9"/>
  </w:num>
  <w:num w:numId="8" w16cid:durableId="907421196">
    <w:abstractNumId w:val="8"/>
  </w:num>
  <w:num w:numId="9" w16cid:durableId="2011329801">
    <w:abstractNumId w:val="11"/>
  </w:num>
  <w:num w:numId="10" w16cid:durableId="375592359">
    <w:abstractNumId w:val="5"/>
  </w:num>
  <w:num w:numId="11" w16cid:durableId="1774545176">
    <w:abstractNumId w:val="15"/>
  </w:num>
  <w:num w:numId="12" w16cid:durableId="374820695">
    <w:abstractNumId w:val="13"/>
  </w:num>
  <w:num w:numId="13" w16cid:durableId="1366366525">
    <w:abstractNumId w:val="1"/>
  </w:num>
  <w:num w:numId="14" w16cid:durableId="1960599944">
    <w:abstractNumId w:val="3"/>
  </w:num>
  <w:num w:numId="15" w16cid:durableId="619339413">
    <w:abstractNumId w:val="2"/>
  </w:num>
  <w:num w:numId="16" w16cid:durableId="1329090489">
    <w:abstractNumId w:val="4"/>
  </w:num>
  <w:num w:numId="17" w16cid:durableId="110973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17"/>
    <w:rsid w:val="00093814"/>
    <w:rsid w:val="00100C41"/>
    <w:rsid w:val="00121E44"/>
    <w:rsid w:val="0034268A"/>
    <w:rsid w:val="003B07AD"/>
    <w:rsid w:val="005E2B71"/>
    <w:rsid w:val="0062564D"/>
    <w:rsid w:val="00797F2F"/>
    <w:rsid w:val="00B5621E"/>
    <w:rsid w:val="00D420E7"/>
    <w:rsid w:val="00DA2717"/>
    <w:rsid w:val="00FB0F48"/>
    <w:rsid w:val="00FB5E0D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1AD1"/>
  <w15:chartTrackingRefBased/>
  <w15:docId w15:val="{BAA7E9A8-1D62-4390-9562-5D26509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71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B71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71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DA2717"/>
    <w:pPr>
      <w:suppressLineNumbers/>
    </w:pPr>
  </w:style>
  <w:style w:type="paragraph" w:styleId="Akapitzlist">
    <w:name w:val="List Paragraph"/>
    <w:basedOn w:val="Normalny"/>
    <w:uiPriority w:val="34"/>
    <w:qFormat/>
    <w:rsid w:val="00DA2717"/>
    <w:pPr>
      <w:ind w:left="720"/>
      <w:contextualSpacing/>
    </w:pPr>
    <w:rPr>
      <w:rFonts w:cs="Mangal"/>
      <w:szCs w:val="19"/>
    </w:rPr>
  </w:style>
  <w:style w:type="table" w:styleId="Tabela-Siatka">
    <w:name w:val="Table Grid"/>
    <w:basedOn w:val="Standardowy"/>
    <w:uiPriority w:val="59"/>
    <w:unhideWhenUsed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27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A2717"/>
    <w:pPr>
      <w:spacing w:after="0" w:line="240" w:lineRule="auto"/>
    </w:pPr>
    <w:rPr>
      <w:rFonts w:eastAsiaTheme="minorEastAsia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6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8A"/>
    <w:rPr>
      <w:rFonts w:ascii="Segoe UI" w:eastAsiaTheme="minorEastAsia" w:hAnsi="Segoe UI" w:cs="Mangal"/>
      <w:sz w:val="18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E2B71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slekinsko@onet.eu" TargetMode="External"/><Relationship Id="rId5" Type="http://schemas.openxmlformats.org/officeDocument/2006/relationships/hyperlink" Target="mailto:iod@ppslek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dorota.paciorek</dc:creator>
  <cp:keywords/>
  <dc:description/>
  <cp:lastModifiedBy>Monika Mądra</cp:lastModifiedBy>
  <cp:revision>2</cp:revision>
  <cp:lastPrinted>2023-05-08T13:26:00Z</cp:lastPrinted>
  <dcterms:created xsi:type="dcterms:W3CDTF">2025-05-12T09:39:00Z</dcterms:created>
  <dcterms:modified xsi:type="dcterms:W3CDTF">2025-05-12T09:39:00Z</dcterms:modified>
</cp:coreProperties>
</file>